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6291"/>
        <w:gridCol w:w="4194"/>
      </w:tblGrid>
      <w:tr w:rsidR="0022231C" w:rsidTr="0022231C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31C" w:rsidRDefault="0022231C">
            <w:pPr>
              <w:spacing w:line="0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420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00"/>
            </w:tblGrid>
            <w:tr w:rsidR="0022231C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  <w:hideMark/>
                </w:tcPr>
                <w:p w:rsidR="0022231C" w:rsidRDefault="0022231C" w:rsidP="0022231C">
                  <w:pPr>
                    <w:jc w:val="both"/>
                  </w:pPr>
                  <w:r>
                    <w:rPr>
                      <w:color w:val="000000"/>
                    </w:rPr>
                    <w:t>Приложение № 1</w:t>
                  </w:r>
                  <w:r>
                    <w:rPr>
                      <w:color w:val="000000"/>
                    </w:rPr>
                    <w:t>1</w:t>
                  </w:r>
                  <w:bookmarkStart w:id="0" w:name="_GoBack"/>
                  <w:bookmarkEnd w:id="0"/>
                  <w:r>
                    <w:rPr>
                      <w:color w:val="000000"/>
                    </w:rPr>
                    <w:t xml:space="preserve"> к Решению Муниципального Совета Борисоглебского сельского поселения четвертого созыва от 20.12.2023 г. №628( в р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дакции Решения МС№ 638 от 14.02.2024 года)</w:t>
                  </w:r>
                </w:p>
              </w:tc>
            </w:tr>
          </w:tbl>
          <w:p w:rsidR="0022231C" w:rsidRDefault="0022231C"/>
        </w:tc>
      </w:tr>
    </w:tbl>
    <w:p w:rsidR="0022231C" w:rsidRDefault="0022231C" w:rsidP="0022231C">
      <w:pPr>
        <w:rPr>
          <w:vanish/>
        </w:rPr>
      </w:pPr>
    </w:p>
    <w:tbl>
      <w:tblPr>
        <w:tblOverlap w:val="never"/>
        <w:tblW w:w="104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22231C" w:rsidTr="0022231C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  <w:hideMark/>
          </w:tcPr>
          <w:p w:rsidR="0022231C" w:rsidRDefault="0022231C">
            <w:pPr>
              <w:ind w:firstLine="420"/>
              <w:jc w:val="center"/>
            </w:pPr>
            <w:r>
              <w:rPr>
                <w:bCs/>
                <w:color w:val="000000"/>
              </w:rPr>
              <w:t>Распределение иных межбюджетных трансфертов, передаваемых бюджетам муниципальных районов из бюджетов сельских поселений на осуществление части полномочий по решению вопросов местного значения на плановый период 2025 и 2026 годов</w:t>
            </w:r>
          </w:p>
        </w:tc>
      </w:tr>
    </w:tbl>
    <w:p w:rsidR="0022231C" w:rsidRDefault="0022231C" w:rsidP="0022231C">
      <w:pPr>
        <w:rPr>
          <w:vanish/>
        </w:rPr>
      </w:pPr>
      <w:bookmarkStart w:id="1" w:name="__bookmark_1"/>
      <w:bookmarkEnd w:id="1"/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7651"/>
        <w:gridCol w:w="1417"/>
        <w:gridCol w:w="1417"/>
      </w:tblGrid>
      <w:tr w:rsidR="0022231C" w:rsidTr="0022231C">
        <w:trPr>
          <w:tblHeader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Overlap w:val="never"/>
              <w:tblW w:w="75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00"/>
            </w:tblGrid>
            <w:tr w:rsidR="0022231C">
              <w:trPr>
                <w:jc w:val="center"/>
              </w:trPr>
              <w:tc>
                <w:tcPr>
                  <w:tcW w:w="7505" w:type="dxa"/>
                  <w:hideMark/>
                </w:tcPr>
                <w:p w:rsidR="0022231C" w:rsidRDefault="0022231C">
                  <w:pPr>
                    <w:jc w:val="center"/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22231C" w:rsidRDefault="0022231C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231C" w:rsidRDefault="0022231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0"/>
            </w:tblGrid>
            <w:tr w:rsidR="0022231C">
              <w:trPr>
                <w:jc w:val="center"/>
              </w:trPr>
              <w:tc>
                <w:tcPr>
                  <w:tcW w:w="1267" w:type="dxa"/>
                  <w:hideMark/>
                </w:tcPr>
                <w:p w:rsidR="0022231C" w:rsidRDefault="0022231C">
                  <w:pPr>
                    <w:jc w:val="center"/>
                  </w:pPr>
                  <w:r>
                    <w:rPr>
                      <w:color w:val="000000"/>
                    </w:rPr>
                    <w:t xml:space="preserve">2025 год </w:t>
                  </w:r>
                </w:p>
                <w:p w:rsidR="0022231C" w:rsidRDefault="0022231C">
                  <w:pPr>
                    <w:jc w:val="center"/>
                  </w:pPr>
                  <w:r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22231C" w:rsidRDefault="0022231C">
            <w:pPr>
              <w:spacing w:line="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231C" w:rsidRDefault="0022231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0"/>
            </w:tblGrid>
            <w:tr w:rsidR="0022231C">
              <w:trPr>
                <w:jc w:val="center"/>
              </w:trPr>
              <w:tc>
                <w:tcPr>
                  <w:tcW w:w="1267" w:type="dxa"/>
                  <w:hideMark/>
                </w:tcPr>
                <w:p w:rsidR="0022231C" w:rsidRDefault="0022231C">
                  <w:pPr>
                    <w:jc w:val="center"/>
                  </w:pPr>
                  <w:r>
                    <w:rPr>
                      <w:color w:val="000000"/>
                    </w:rPr>
                    <w:t xml:space="preserve">2026 год </w:t>
                  </w:r>
                </w:p>
                <w:p w:rsidR="0022231C" w:rsidRDefault="0022231C">
                  <w:pPr>
                    <w:jc w:val="center"/>
                  </w:pPr>
                  <w:r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22231C" w:rsidRDefault="0022231C">
            <w:pPr>
              <w:spacing w:line="0" w:lineRule="auto"/>
            </w:pP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 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721 970,72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750 849,55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color w:val="000000"/>
              </w:rPr>
            </w:pPr>
            <w:r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721 970,72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750 849,55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Осуществление мероприятий по организации библиотечного обслуживания насел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ния, комплектованию и обеспечению сохранности библиотечных фондов библиотек Борисоглебского сельского поселения за счет средств бюджета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383 141,87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398 467,55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color w:val="000000"/>
              </w:rPr>
            </w:pPr>
            <w:r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383 141,87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398 467,55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 Иные межбюджетные трансферты на осуществление мероприятий по работе с дет</w:t>
            </w:r>
            <w:r>
              <w:rPr>
                <w:bCs/>
                <w:color w:val="000000"/>
              </w:rPr>
              <w:t>ь</w:t>
            </w:r>
            <w:r>
              <w:rPr>
                <w:bCs/>
                <w:color w:val="000000"/>
              </w:rPr>
              <w:t>ми и молодежью Борисоглебского сельского поселения за счет средств бюджета пос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81 692,72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84 960,43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color w:val="000000"/>
              </w:rPr>
            </w:pPr>
            <w:r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81 692,72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84 960,43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 Иные межбюджетные трансферты на осуществление мероприятий для развития ф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зической культуры и массового спорта на территории Борисоглебского сельского п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селения за счет средств бюджета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107 541,99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111 843,67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color w:val="000000"/>
              </w:rPr>
            </w:pPr>
            <w:r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107 541,99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111 843,67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 Межбюджетные трансферты на осуществление переданных полномочий в части организации уличного освещения в поселении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color w:val="000000"/>
              </w:rPr>
            </w:pPr>
            <w:r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 Иные межбюджетные трансферты на осуществление части полномочий Борисогле</w:t>
            </w:r>
            <w:r>
              <w:rPr>
                <w:bCs/>
                <w:color w:val="000000"/>
              </w:rPr>
              <w:t>б</w:t>
            </w:r>
            <w:r>
              <w:rPr>
                <w:bCs/>
                <w:color w:val="000000"/>
              </w:rPr>
              <w:t>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сти создания условий для обеспечения жителей поселения услугами бань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color w:val="000000"/>
              </w:rPr>
            </w:pPr>
            <w:r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 Иные межбюджетные трансферты на осуществление переданных полномочий по исполнению бюджета поселения в части казначейского исполнения бюджета Борис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глебского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89 376,69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89 376,69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color w:val="000000"/>
              </w:rPr>
            </w:pPr>
            <w:r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89 376,69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89 376,69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 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63 801,28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63 801,28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color w:val="000000"/>
              </w:rPr>
            </w:pPr>
            <w:r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63 801,28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63 801,28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 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125 402,52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125 402,52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color w:val="000000"/>
              </w:rPr>
            </w:pPr>
            <w:r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125 402,52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125 402,52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 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 xml:space="preserve">ния физической культуры и массового спорта и организации проведения официальных </w:t>
            </w:r>
            <w:r>
              <w:rPr>
                <w:bCs/>
                <w:color w:val="000000"/>
              </w:rPr>
              <w:lastRenderedPageBreak/>
              <w:t>физкультурно-оздоровительных и спортивных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17 600,35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17 600,35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17 600,35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17 600,35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 Иные межбюджетные трансферты на осуществление переданных полномочий по организации мероприятий по работе с детьми и молодежью в Борисоглебском сел</w:t>
            </w:r>
            <w:r>
              <w:rPr>
                <w:bCs/>
                <w:color w:val="000000"/>
              </w:rPr>
              <w:t>ь</w:t>
            </w:r>
            <w:r>
              <w:rPr>
                <w:bCs/>
                <w:color w:val="000000"/>
              </w:rPr>
              <w:t>ском поселении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13 200,27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13 200,27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color w:val="000000"/>
              </w:rPr>
            </w:pPr>
            <w:r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13 200,27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13 200,27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 Иные межбюджетные трансферты на осуществление части полномочий Борис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обслуживания, части создания условий для обеспечения жителей поселения услугами бань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72 300,00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color w:val="000000"/>
              </w:rPr>
            </w:pPr>
            <w:r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72 300,00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 Межбюджетные трансферты на осуществление переданных полномочий по вну</w:t>
            </w:r>
            <w:r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реннему муниципальному финансовому контролю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8 329,48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8 329,48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color w:val="000000"/>
              </w:rPr>
            </w:pPr>
            <w:r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8 329,48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8 329,48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 Межбюджетные трансферты на осуществление переданных полномочий по мун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ципальному жилищному контролю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15 185,29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15 185,29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color w:val="000000"/>
              </w:rPr>
            </w:pPr>
            <w:r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15 185,29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15 185,29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 Межбюджетные трансферты на осуществление переданных полномочий по мун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ципальному контролю в сфере благоустройства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30 370,58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30 370,58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color w:val="000000"/>
              </w:rPr>
            </w:pPr>
            <w:r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30 370,58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30 370,58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 Межбюджетные трансферты на осуществление переданных полномочий по орг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низации уличного освещения в поселении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80 851,52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80 851,52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color w:val="000000"/>
              </w:rPr>
            </w:pPr>
            <w:r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80 851,52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80 851,52</w:t>
            </w:r>
          </w:p>
        </w:tc>
      </w:tr>
      <w:tr w:rsidR="0022231C" w:rsidTr="0022231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3 090 765,28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2231C" w:rsidRDefault="002223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1 790 239,18</w:t>
            </w:r>
          </w:p>
        </w:tc>
      </w:tr>
    </w:tbl>
    <w:p w:rsidR="0022231C" w:rsidRDefault="0022231C" w:rsidP="0022231C"/>
    <w:p w:rsidR="0022231C" w:rsidRDefault="0022231C" w:rsidP="0022231C"/>
    <w:p w:rsidR="00EF723F" w:rsidRPr="0022231C" w:rsidRDefault="00EF723F" w:rsidP="0022231C"/>
    <w:sectPr w:rsidR="00EF723F" w:rsidRPr="0022231C" w:rsidSect="00A718B6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9F" w:rsidRDefault="00C55E9F" w:rsidP="00A718B6">
      <w:r>
        <w:separator/>
      </w:r>
    </w:p>
  </w:endnote>
  <w:endnote w:type="continuationSeparator" w:id="0">
    <w:p w:rsidR="00C55E9F" w:rsidRDefault="00C55E9F" w:rsidP="00A7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A718B6">
      <w:tc>
        <w:tcPr>
          <w:tcW w:w="10704" w:type="dxa"/>
        </w:tcPr>
        <w:p w:rsidR="00A718B6" w:rsidRDefault="00EF723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718B6" w:rsidRDefault="00A718B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9F" w:rsidRDefault="00C55E9F" w:rsidP="00A718B6">
      <w:r>
        <w:separator/>
      </w:r>
    </w:p>
  </w:footnote>
  <w:footnote w:type="continuationSeparator" w:id="0">
    <w:p w:rsidR="00C55E9F" w:rsidRDefault="00C55E9F" w:rsidP="00A71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A718B6">
      <w:tc>
        <w:tcPr>
          <w:tcW w:w="10704" w:type="dxa"/>
        </w:tcPr>
        <w:p w:rsidR="00A718B6" w:rsidRDefault="00A718B6">
          <w:pPr>
            <w:jc w:val="center"/>
            <w:rPr>
              <w:color w:val="000000"/>
            </w:rPr>
          </w:pPr>
          <w:r>
            <w:fldChar w:fldCharType="begin"/>
          </w:r>
          <w:r w:rsidR="00EF723F">
            <w:rPr>
              <w:color w:val="000000"/>
            </w:rPr>
            <w:instrText>PAGE</w:instrText>
          </w:r>
          <w:r>
            <w:fldChar w:fldCharType="separate"/>
          </w:r>
          <w:r w:rsidR="0022231C">
            <w:rPr>
              <w:noProof/>
              <w:color w:val="000000"/>
            </w:rPr>
            <w:t>2</w:t>
          </w:r>
          <w:r>
            <w:fldChar w:fldCharType="end"/>
          </w:r>
        </w:p>
        <w:p w:rsidR="00A718B6" w:rsidRDefault="00A718B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8B6"/>
    <w:rsid w:val="0022231C"/>
    <w:rsid w:val="00A718B6"/>
    <w:rsid w:val="00B822A4"/>
    <w:rsid w:val="00C55E9F"/>
    <w:rsid w:val="00E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718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82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2023-12-28T08:34:00Z</cp:lastPrinted>
  <dcterms:created xsi:type="dcterms:W3CDTF">2023-12-28T08:34:00Z</dcterms:created>
  <dcterms:modified xsi:type="dcterms:W3CDTF">2024-02-21T10:48:00Z</dcterms:modified>
</cp:coreProperties>
</file>