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A718B6" w:rsidRPr="00B822A4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8B6" w:rsidRPr="00B822A4" w:rsidRDefault="00A718B6">
            <w:pPr>
              <w:spacing w:line="1" w:lineRule="auto"/>
              <w:jc w:val="both"/>
            </w:pPr>
            <w:bookmarkStart w:id="0" w:name="_GoBack"/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A718B6" w:rsidRPr="00B822A4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A718B6" w:rsidRPr="00B822A4" w:rsidRDefault="00EF723F">
                  <w:pPr>
                    <w:spacing w:before="190" w:after="190"/>
                    <w:jc w:val="both"/>
                  </w:pPr>
                  <w:r w:rsidRPr="00B822A4">
                    <w:rPr>
                      <w:color w:val="000000"/>
                    </w:rPr>
                    <w:t>Приложение №11 к Решению М</w:t>
                  </w:r>
                  <w:r w:rsidRPr="00B822A4">
                    <w:rPr>
                      <w:color w:val="000000"/>
                    </w:rPr>
                    <w:t>у</w:t>
                  </w:r>
                  <w:r w:rsidRPr="00B822A4">
                    <w:rPr>
                      <w:color w:val="000000"/>
                    </w:rPr>
                    <w:t>ниципал</w:t>
                  </w:r>
                  <w:r w:rsidRPr="00B822A4">
                    <w:rPr>
                      <w:color w:val="000000"/>
                    </w:rPr>
                    <w:t>ь</w:t>
                  </w:r>
                  <w:r w:rsidRPr="00B822A4">
                    <w:rPr>
                      <w:color w:val="000000"/>
                    </w:rPr>
                    <w:t>ного Совета</w:t>
                  </w:r>
                </w:p>
                <w:p w:rsidR="00A718B6" w:rsidRPr="00B822A4" w:rsidRDefault="00EF723F">
                  <w:pPr>
                    <w:spacing w:before="190" w:after="190"/>
                    <w:jc w:val="both"/>
                  </w:pPr>
                  <w:r w:rsidRPr="00B822A4">
                    <w:rPr>
                      <w:color w:val="000000"/>
                    </w:rPr>
                    <w:t>Борисоглебского сельского пос</w:t>
                  </w:r>
                  <w:r w:rsidRPr="00B822A4">
                    <w:rPr>
                      <w:color w:val="000000"/>
                    </w:rPr>
                    <w:t>е</w:t>
                  </w:r>
                  <w:r w:rsidRPr="00B822A4">
                    <w:rPr>
                      <w:color w:val="000000"/>
                    </w:rPr>
                    <w:t>ления че</w:t>
                  </w:r>
                  <w:r w:rsidRPr="00B822A4">
                    <w:rPr>
                      <w:color w:val="000000"/>
                    </w:rPr>
                    <w:t>т</w:t>
                  </w:r>
                  <w:r w:rsidRPr="00B822A4">
                    <w:rPr>
                      <w:color w:val="000000"/>
                    </w:rPr>
                    <w:t>верт</w:t>
                  </w:r>
                  <w:r w:rsidRPr="00B822A4">
                    <w:rPr>
                      <w:color w:val="000000"/>
                    </w:rPr>
                    <w:t>о</w:t>
                  </w:r>
                  <w:r w:rsidRPr="00B822A4">
                    <w:rPr>
                      <w:color w:val="000000"/>
                    </w:rPr>
                    <w:t>го созыва от 20.12.2023 г. № 628</w:t>
                  </w:r>
                </w:p>
              </w:tc>
            </w:tr>
          </w:tbl>
          <w:p w:rsidR="00A718B6" w:rsidRPr="00B822A4" w:rsidRDefault="00A718B6">
            <w:pPr>
              <w:spacing w:line="1" w:lineRule="auto"/>
            </w:pPr>
          </w:p>
        </w:tc>
      </w:tr>
    </w:tbl>
    <w:p w:rsidR="00A718B6" w:rsidRPr="00B822A4" w:rsidRDefault="00A718B6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718B6" w:rsidRPr="00B822A4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A718B6" w:rsidRPr="00B822A4" w:rsidRDefault="00EF723F">
            <w:pPr>
              <w:ind w:firstLine="420"/>
              <w:jc w:val="center"/>
            </w:pPr>
            <w:r w:rsidRPr="00B822A4">
              <w:rPr>
                <w:bCs/>
                <w:color w:val="000000"/>
              </w:rPr>
              <w:t>Распределение иных межбюджетных трансфертов, передаваемых бюджетам муниципальных районов из бюджетов сельских поселений на осуществление ч</w:t>
            </w:r>
            <w:r w:rsidRPr="00B822A4">
              <w:rPr>
                <w:bCs/>
                <w:color w:val="000000"/>
              </w:rPr>
              <w:t>а</w:t>
            </w:r>
            <w:r w:rsidRPr="00B822A4">
              <w:rPr>
                <w:bCs/>
                <w:color w:val="000000"/>
              </w:rPr>
              <w:t>сти полномочий по решению вопросов местного значения на плановый период 2025 и 2026 годов</w:t>
            </w:r>
          </w:p>
        </w:tc>
      </w:tr>
    </w:tbl>
    <w:p w:rsidR="00A718B6" w:rsidRPr="00B822A4" w:rsidRDefault="00A718B6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655"/>
        <w:gridCol w:w="1417"/>
        <w:gridCol w:w="1417"/>
      </w:tblGrid>
      <w:tr w:rsidR="00A718B6" w:rsidRPr="00B822A4">
        <w:trPr>
          <w:tblHeader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05"/>
            </w:tblGrid>
            <w:tr w:rsidR="00A718B6" w:rsidRPr="00B822A4">
              <w:trPr>
                <w:jc w:val="center"/>
              </w:trPr>
              <w:tc>
                <w:tcPr>
                  <w:tcW w:w="7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18B6" w:rsidRPr="00B822A4" w:rsidRDefault="00EF723F">
                  <w:pPr>
                    <w:jc w:val="center"/>
                  </w:pPr>
                  <w:r w:rsidRPr="00B822A4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A718B6" w:rsidRPr="00B822A4" w:rsidRDefault="00A718B6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8B6" w:rsidRPr="00B822A4" w:rsidRDefault="00A718B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718B6" w:rsidRPr="00B822A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18B6" w:rsidRPr="00B822A4" w:rsidRDefault="00EF723F">
                  <w:pPr>
                    <w:jc w:val="center"/>
                  </w:pPr>
                  <w:r w:rsidRPr="00B822A4">
                    <w:rPr>
                      <w:color w:val="000000"/>
                    </w:rPr>
                    <w:t xml:space="preserve">2025 год </w:t>
                  </w:r>
                </w:p>
                <w:p w:rsidR="00A718B6" w:rsidRPr="00B822A4" w:rsidRDefault="00EF723F">
                  <w:pPr>
                    <w:jc w:val="center"/>
                  </w:pPr>
                  <w:r w:rsidRPr="00B822A4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A718B6" w:rsidRPr="00B822A4" w:rsidRDefault="00A718B6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8B6" w:rsidRPr="00B822A4" w:rsidRDefault="00A718B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718B6" w:rsidRPr="00B822A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18B6" w:rsidRPr="00B822A4" w:rsidRDefault="00EF723F">
                  <w:pPr>
                    <w:jc w:val="center"/>
                  </w:pPr>
                  <w:r w:rsidRPr="00B822A4">
                    <w:rPr>
                      <w:color w:val="000000"/>
                    </w:rPr>
                    <w:t xml:space="preserve">2026 год </w:t>
                  </w:r>
                </w:p>
                <w:p w:rsidR="00A718B6" w:rsidRPr="00B822A4" w:rsidRDefault="00EF723F">
                  <w:pPr>
                    <w:jc w:val="center"/>
                  </w:pPr>
                  <w:r w:rsidRPr="00B822A4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A718B6" w:rsidRPr="00B822A4" w:rsidRDefault="00A718B6">
            <w:pPr>
              <w:spacing w:line="1" w:lineRule="auto"/>
            </w:pP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1. Иные межбюджетные трансферты на осуществление мероприятий по обеспеч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нию жителей Борисоглебского сельского поселения услугами организаций кул</w:t>
            </w:r>
            <w:r w:rsidRPr="00B822A4">
              <w:rPr>
                <w:bCs/>
                <w:color w:val="000000"/>
              </w:rPr>
              <w:t>ь</w:t>
            </w:r>
            <w:r w:rsidRPr="00B822A4">
              <w:rPr>
                <w:bCs/>
                <w:color w:val="000000"/>
              </w:rPr>
              <w:t>туры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721 970,72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750 849,55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721 970,72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750 849,55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2. Осуществление мероприятий по организации библи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течного обслуживания насел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ния, комплектованию и обеспечению сохранности библиотечных фондов библи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тек Борисоглебского сельского поселения за счет с</w:t>
            </w:r>
            <w:r w:rsidRPr="00B822A4">
              <w:rPr>
                <w:bCs/>
                <w:color w:val="000000"/>
              </w:rPr>
              <w:t>редств бюджета посел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383 141,87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398 467,55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383 141,87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398 467,55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3. Иные межбюджетные трансферты на осуществление мероприятий по работе с дет</w:t>
            </w:r>
            <w:r w:rsidRPr="00B822A4">
              <w:rPr>
                <w:bCs/>
                <w:color w:val="000000"/>
              </w:rPr>
              <w:t>ь</w:t>
            </w:r>
            <w:r w:rsidRPr="00B822A4">
              <w:rPr>
                <w:bCs/>
                <w:color w:val="000000"/>
              </w:rPr>
              <w:t>ми и молодежью Борис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глебского сельского поселения за счет средств бю</w:t>
            </w:r>
            <w:r w:rsidRPr="00B822A4">
              <w:rPr>
                <w:bCs/>
                <w:color w:val="000000"/>
              </w:rPr>
              <w:t>д</w:t>
            </w:r>
            <w:r w:rsidRPr="00B822A4">
              <w:rPr>
                <w:bCs/>
                <w:color w:val="000000"/>
              </w:rPr>
              <w:t>жет</w:t>
            </w:r>
            <w:r w:rsidRPr="00B822A4">
              <w:rPr>
                <w:bCs/>
                <w:color w:val="000000"/>
              </w:rPr>
              <w:t>а пос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81 692,72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84 960,43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81 692,72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84 960,43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4. Иные межбюджетные трансферты на осуществление мероприятий для разв</w:t>
            </w:r>
            <w:r w:rsidRPr="00B822A4">
              <w:rPr>
                <w:bCs/>
                <w:color w:val="000000"/>
              </w:rPr>
              <w:t>и</w:t>
            </w:r>
            <w:r w:rsidRPr="00B822A4">
              <w:rPr>
                <w:bCs/>
                <w:color w:val="000000"/>
              </w:rPr>
              <w:t>тия ф</w:t>
            </w:r>
            <w:r w:rsidRPr="00B822A4">
              <w:rPr>
                <w:bCs/>
                <w:color w:val="000000"/>
              </w:rPr>
              <w:t>и</w:t>
            </w:r>
            <w:r w:rsidRPr="00B822A4">
              <w:rPr>
                <w:bCs/>
                <w:color w:val="000000"/>
              </w:rPr>
              <w:t>зической культуры и ма</w:t>
            </w:r>
            <w:r w:rsidRPr="00B822A4">
              <w:rPr>
                <w:bCs/>
                <w:color w:val="000000"/>
              </w:rPr>
              <w:t>с</w:t>
            </w:r>
            <w:r w:rsidRPr="00B822A4">
              <w:rPr>
                <w:bCs/>
                <w:color w:val="000000"/>
              </w:rPr>
              <w:t>сового спорта на территории Борисоглебского сельского п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селения за счет средств бюджета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103 356,18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102 988,79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103 356,18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102 988,79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 xml:space="preserve">5. Иные межбюджетные трансферты </w:t>
            </w:r>
            <w:proofErr w:type="gramStart"/>
            <w:r w:rsidRPr="00B822A4">
              <w:rPr>
                <w:bCs/>
                <w:color w:val="000000"/>
              </w:rPr>
              <w:t>на осуществление части полномочий Бор</w:t>
            </w:r>
            <w:r w:rsidRPr="00B822A4">
              <w:rPr>
                <w:bCs/>
                <w:color w:val="000000"/>
              </w:rPr>
              <w:t>и</w:t>
            </w:r>
            <w:r w:rsidRPr="00B822A4">
              <w:rPr>
                <w:bCs/>
                <w:color w:val="000000"/>
              </w:rPr>
              <w:t>согле</w:t>
            </w:r>
            <w:r w:rsidRPr="00B822A4">
              <w:rPr>
                <w:bCs/>
                <w:color w:val="000000"/>
              </w:rPr>
              <w:t>б</w:t>
            </w:r>
            <w:r w:rsidRPr="00B822A4">
              <w:rPr>
                <w:bCs/>
                <w:color w:val="000000"/>
              </w:rPr>
              <w:t>ского сельского поселения по решению вопросов местного значения по с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зданию условий для обеспечения жителей поселения услугами бытового обсл</w:t>
            </w:r>
            <w:r w:rsidRPr="00B822A4">
              <w:rPr>
                <w:bCs/>
                <w:color w:val="000000"/>
              </w:rPr>
              <w:t>у</w:t>
            </w:r>
            <w:r w:rsidRPr="00B822A4">
              <w:rPr>
                <w:bCs/>
                <w:color w:val="000000"/>
              </w:rPr>
              <w:t>живания в части</w:t>
            </w:r>
            <w:proofErr w:type="gramEnd"/>
            <w:r w:rsidRPr="00B822A4">
              <w:rPr>
                <w:bCs/>
                <w:color w:val="000000"/>
              </w:rPr>
              <w:t xml:space="preserve"> </w:t>
            </w:r>
            <w:r w:rsidRPr="00B822A4">
              <w:rPr>
                <w:bCs/>
                <w:color w:val="000000"/>
              </w:rPr>
              <w:t>создания условий для обеспечения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480 000,00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0,00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480 000,00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0,00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6. Иные межбюджетные трансферты на осуществление переданных полномочий по исполнению бюджета посел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ния в части казначейско</w:t>
            </w:r>
            <w:r w:rsidRPr="00B822A4">
              <w:rPr>
                <w:bCs/>
                <w:color w:val="000000"/>
              </w:rPr>
              <w:t>го исполнения бюджета Борис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глебского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89 376,69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89 376,69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89 376,69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89 376,69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7. Иные межбюджетные трансферты на осуществление переданных полномочий по организации библиотечного обслуживания населения Борисоглебского сел</w:t>
            </w:r>
            <w:r w:rsidRPr="00B822A4">
              <w:rPr>
                <w:bCs/>
                <w:color w:val="000000"/>
              </w:rPr>
              <w:t>ь</w:t>
            </w:r>
            <w:r w:rsidRPr="00B822A4">
              <w:rPr>
                <w:bCs/>
                <w:color w:val="000000"/>
              </w:rPr>
              <w:t>ского п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63 801,28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63 801,28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63 801,28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63 801,28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8. Иные межбюджетные</w:t>
            </w:r>
            <w:r w:rsidRPr="00B822A4">
              <w:rPr>
                <w:bCs/>
                <w:color w:val="000000"/>
              </w:rPr>
              <w:t xml:space="preserve"> трансферты на осуществление переданных полномочий по созданию условий для орг</w:t>
            </w:r>
            <w:r w:rsidRPr="00B822A4">
              <w:rPr>
                <w:bCs/>
                <w:color w:val="000000"/>
              </w:rPr>
              <w:t>а</w:t>
            </w:r>
            <w:r w:rsidRPr="00B822A4">
              <w:rPr>
                <w:bCs/>
                <w:color w:val="000000"/>
              </w:rPr>
              <w:t>низации досуга жителей Борисоглебского сельского пос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125 402,52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125 402,52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125 402,52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125 402,52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9. Иные межбюджетные трансферты на ос</w:t>
            </w:r>
            <w:r w:rsidRPr="00B822A4">
              <w:rPr>
                <w:bCs/>
                <w:color w:val="000000"/>
              </w:rPr>
              <w:t>уществление переданных полномочий по обеспечению условий для развития на территории Борисоглебского сельского пос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л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ния физической культуры и массового спорта и орган</w:t>
            </w:r>
            <w:r w:rsidRPr="00B822A4">
              <w:rPr>
                <w:bCs/>
                <w:color w:val="000000"/>
              </w:rPr>
              <w:t>и</w:t>
            </w:r>
            <w:r w:rsidRPr="00B822A4">
              <w:rPr>
                <w:bCs/>
                <w:color w:val="000000"/>
              </w:rPr>
              <w:t xml:space="preserve">зации </w:t>
            </w:r>
            <w:proofErr w:type="gramStart"/>
            <w:r w:rsidRPr="00B822A4">
              <w:rPr>
                <w:bCs/>
                <w:color w:val="000000"/>
              </w:rPr>
              <w:t>проведения</w:t>
            </w:r>
            <w:proofErr w:type="gramEnd"/>
            <w:r w:rsidRPr="00B822A4">
              <w:rPr>
                <w:bCs/>
                <w:color w:val="000000"/>
              </w:rPr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17 600</w:t>
            </w:r>
            <w:r w:rsidRPr="00B822A4">
              <w:rPr>
                <w:bCs/>
                <w:color w:val="000000"/>
              </w:rPr>
              <w:t>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17 600,35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lastRenderedPageBreak/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17 600,35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17 600,35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10. Иные межбюджетные трансферты на осуществление переданных полномочий по организации мероприятий по работе с детьми и молодежью в Борисоглебском сел</w:t>
            </w:r>
            <w:r w:rsidRPr="00B822A4">
              <w:rPr>
                <w:bCs/>
                <w:color w:val="000000"/>
              </w:rPr>
              <w:t>ь</w:t>
            </w:r>
            <w:r w:rsidRPr="00B822A4">
              <w:rPr>
                <w:bCs/>
                <w:color w:val="000000"/>
              </w:rPr>
              <w:t>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13 200,27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13 200,27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13 200,27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13 200,27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11. Иные межбюджетные трансферты на осуществление части полномочий Бор</w:t>
            </w:r>
            <w:r w:rsidRPr="00B822A4">
              <w:rPr>
                <w:bCs/>
                <w:color w:val="000000"/>
              </w:rPr>
              <w:t>и</w:t>
            </w:r>
            <w:r w:rsidRPr="00B822A4">
              <w:rPr>
                <w:bCs/>
                <w:color w:val="000000"/>
              </w:rPr>
              <w:t>с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глебского сельского поселения по решению вопросов местного значения по с</w:t>
            </w:r>
            <w:r w:rsidRPr="00B822A4">
              <w:rPr>
                <w:bCs/>
                <w:color w:val="000000"/>
              </w:rPr>
              <w:t>о</w:t>
            </w:r>
            <w:r w:rsidRPr="00B822A4">
              <w:rPr>
                <w:bCs/>
                <w:color w:val="000000"/>
              </w:rPr>
              <w:t>зданию условий для обеспечения жителей поселения усл</w:t>
            </w:r>
            <w:r w:rsidRPr="00B822A4">
              <w:rPr>
                <w:bCs/>
                <w:color w:val="000000"/>
              </w:rPr>
              <w:t>угами бытового обсл</w:t>
            </w:r>
            <w:r w:rsidRPr="00B822A4">
              <w:rPr>
                <w:bCs/>
                <w:color w:val="000000"/>
              </w:rPr>
              <w:t>у</w:t>
            </w:r>
            <w:r w:rsidRPr="00B822A4">
              <w:rPr>
                <w:bCs/>
                <w:color w:val="000000"/>
              </w:rPr>
              <w:t>живания, части создания условий для обеспечения жителей поселения услугами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72 300,00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0,00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72 300,00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0,00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12. Межбюджетные трансферты на осуществление пер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данных полномочий по вну</w:t>
            </w:r>
            <w:r w:rsidRPr="00B822A4">
              <w:rPr>
                <w:bCs/>
                <w:color w:val="000000"/>
              </w:rPr>
              <w:t>т</w:t>
            </w:r>
            <w:r w:rsidRPr="00B822A4">
              <w:rPr>
                <w:bCs/>
                <w:color w:val="000000"/>
              </w:rPr>
              <w:t>реннему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8 329,48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8 329,48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8 329,48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8 329,48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13. Межбюджетные трансферты на осуществление пер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данных полномочи</w:t>
            </w:r>
            <w:r w:rsidRPr="00B822A4">
              <w:rPr>
                <w:bCs/>
                <w:color w:val="000000"/>
              </w:rPr>
              <w:t>й по мун</w:t>
            </w:r>
            <w:r w:rsidRPr="00B822A4">
              <w:rPr>
                <w:bCs/>
                <w:color w:val="000000"/>
              </w:rPr>
              <w:t>и</w:t>
            </w:r>
            <w:r w:rsidRPr="00B822A4">
              <w:rPr>
                <w:bCs/>
                <w:color w:val="000000"/>
              </w:rPr>
              <w:t>ципальному жилищному контролю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15 185,29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15 185,29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15 185,29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15 185,29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14. Межбюджетные трансферты на осуществление пер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данных полномочий по мун</w:t>
            </w:r>
            <w:r w:rsidRPr="00B822A4">
              <w:rPr>
                <w:bCs/>
                <w:color w:val="000000"/>
              </w:rPr>
              <w:t>и</w:t>
            </w:r>
            <w:r w:rsidRPr="00B822A4">
              <w:rPr>
                <w:bCs/>
                <w:color w:val="000000"/>
              </w:rPr>
              <w:t>ципальному контролю в сф</w:t>
            </w:r>
            <w:r w:rsidRPr="00B822A4">
              <w:rPr>
                <w:bCs/>
                <w:color w:val="000000"/>
              </w:rPr>
              <w:t>е</w:t>
            </w:r>
            <w:r w:rsidRPr="00B822A4">
              <w:rPr>
                <w:bCs/>
                <w:color w:val="000000"/>
              </w:rPr>
              <w:t>ре благоустройства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30 370,58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30 370,58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color w:val="000000"/>
              </w:rPr>
            </w:pPr>
            <w:r w:rsidRPr="00B822A4">
              <w:rPr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30 370,58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color w:val="000000"/>
              </w:rPr>
            </w:pPr>
            <w:r w:rsidRPr="00B822A4">
              <w:rPr>
                <w:color w:val="000000"/>
              </w:rPr>
              <w:t>30 370,58</w:t>
            </w:r>
          </w:p>
        </w:tc>
      </w:tr>
      <w:tr w:rsidR="00A718B6" w:rsidRPr="00B822A4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2 205 727,95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8B6" w:rsidRPr="00B822A4" w:rsidRDefault="00EF723F">
            <w:pPr>
              <w:jc w:val="right"/>
              <w:rPr>
                <w:bCs/>
                <w:color w:val="000000"/>
              </w:rPr>
            </w:pPr>
            <w:r w:rsidRPr="00B822A4">
              <w:rPr>
                <w:bCs/>
                <w:color w:val="000000"/>
              </w:rPr>
              <w:t>1 700 532,78</w:t>
            </w:r>
          </w:p>
        </w:tc>
      </w:tr>
      <w:bookmarkEnd w:id="0"/>
    </w:tbl>
    <w:p w:rsidR="00EF723F" w:rsidRPr="00B822A4" w:rsidRDefault="00EF723F"/>
    <w:sectPr w:rsidR="00EF723F" w:rsidRPr="00B822A4" w:rsidSect="00A718B6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3F" w:rsidRDefault="00EF723F" w:rsidP="00A718B6">
      <w:r>
        <w:separator/>
      </w:r>
    </w:p>
  </w:endnote>
  <w:endnote w:type="continuationSeparator" w:id="0">
    <w:p w:rsidR="00EF723F" w:rsidRDefault="00EF723F" w:rsidP="00A7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718B6">
      <w:tc>
        <w:tcPr>
          <w:tcW w:w="10704" w:type="dxa"/>
        </w:tcPr>
        <w:p w:rsidR="00A718B6" w:rsidRDefault="00EF72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718B6" w:rsidRDefault="00A718B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3F" w:rsidRDefault="00EF723F" w:rsidP="00A718B6">
      <w:r>
        <w:separator/>
      </w:r>
    </w:p>
  </w:footnote>
  <w:footnote w:type="continuationSeparator" w:id="0">
    <w:p w:rsidR="00EF723F" w:rsidRDefault="00EF723F" w:rsidP="00A7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A718B6">
      <w:tc>
        <w:tcPr>
          <w:tcW w:w="10704" w:type="dxa"/>
        </w:tcPr>
        <w:p w:rsidR="00A718B6" w:rsidRDefault="00A718B6">
          <w:pPr>
            <w:jc w:val="center"/>
            <w:rPr>
              <w:color w:val="000000"/>
            </w:rPr>
          </w:pPr>
          <w:r>
            <w:fldChar w:fldCharType="begin"/>
          </w:r>
          <w:r w:rsidR="00EF723F">
            <w:rPr>
              <w:color w:val="000000"/>
            </w:rPr>
            <w:instrText>PAGE</w:instrText>
          </w:r>
          <w:r w:rsidR="00B822A4">
            <w:fldChar w:fldCharType="separate"/>
          </w:r>
          <w:r w:rsidR="00B822A4">
            <w:rPr>
              <w:noProof/>
              <w:color w:val="000000"/>
            </w:rPr>
            <w:t>2</w:t>
          </w:r>
          <w:r>
            <w:fldChar w:fldCharType="end"/>
          </w:r>
        </w:p>
        <w:p w:rsidR="00A718B6" w:rsidRDefault="00A718B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8B6"/>
    <w:rsid w:val="00A718B6"/>
    <w:rsid w:val="00B822A4"/>
    <w:rsid w:val="00E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71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2023-12-28T08:34:00Z</cp:lastPrinted>
  <dcterms:created xsi:type="dcterms:W3CDTF">2023-12-28T08:34:00Z</dcterms:created>
  <dcterms:modified xsi:type="dcterms:W3CDTF">2023-12-28T08:34:00Z</dcterms:modified>
</cp:coreProperties>
</file>