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53D7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7E" w:rsidRDefault="00453D7E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53D7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16915" w:rsidRDefault="00C13ED6" w:rsidP="00E169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№ </w:t>
                  </w:r>
                  <w:r w:rsidR="00E16915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того созыва от 22.12.2021 года № 528 (в редакции Решения МС </w:t>
                  </w:r>
                </w:p>
                <w:p w:rsidR="00453D7E" w:rsidRDefault="00C13ED6" w:rsidP="00E16915">
                  <w:pPr>
                    <w:jc w:val="both"/>
                  </w:pP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FB5D27">
                    <w:rPr>
                      <w:color w:val="000000"/>
                      <w:sz w:val="28"/>
                      <w:szCs w:val="28"/>
                    </w:rPr>
                    <w:t>09.03.2022 № 534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</w:tr>
    </w:tbl>
    <w:p w:rsidR="00453D7E" w:rsidRDefault="00453D7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53D7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B5D27" w:rsidRDefault="00C13ED6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Борисоглебского сельского </w:t>
            </w:r>
          </w:p>
          <w:p w:rsidR="00453D7E" w:rsidRDefault="00C13ED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поселения на 2022 год</w:t>
            </w:r>
          </w:p>
        </w:tc>
      </w:tr>
    </w:tbl>
    <w:p w:rsidR="00453D7E" w:rsidRDefault="00453D7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453D7E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453D7E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Default="00453D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53D7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распоря-дитель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Default="00453D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53D7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Default="00453D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53D7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Default="00453D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3D7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453D7E" w:rsidRDefault="00C13ED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453D7E" w:rsidRDefault="00453D7E">
            <w:pPr>
              <w:spacing w:line="1" w:lineRule="auto"/>
            </w:pP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кул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туры, туризма и молоде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1 055 065,60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досуга и обеспечения жителей Борисоглебского сельского поселения усл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гами организации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ступа к культурным благам и возможности реализации творческого потенциала в сфере культуры и иску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ства для всех жителей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библиотечного дела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обеспечение сохранности библиотечн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обслуживания населения, комплектованию и обеспечению сохранности библиотечных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мероприятий, обеспечивающих формир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вание активного социально-значимого отношения 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лодежи к проблемам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ства и окружающей среды, способствующего росту уровня жизни молодого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работе с детьми и молодежью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"Физическая культура и спорт в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соглебском сельском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для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тия физической культуры и массового спорта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чественными коммунал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ными услугами населения Борисоглебского сельск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по поддер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ке проведения капитального ремонта и общего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многоквартирных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в Борисоглебском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гоквартирных домов и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общего имущества, находящихся в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Финансовые средства на взнос капитального ремонта за нанимателей жилых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мещений муниципального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Меры муниципальной по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держки проведения кап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тального ремонта общего имущества в многоква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тирных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меры муниципальной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держки проведения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общего имущества в многокварти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местн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самоуправления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755 500,00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Администрации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Ярославской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755 500,00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онно-методического и ан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литического сопровожд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системы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фессионального развития и подготовки кадров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Борисоглебского сельского поселения, ст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мулирование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поте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циала и повышения эффе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тивности муниципальной службы, внедрение новых методов планирования, стимулирования и оценки деятельности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525 500,00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ступным и комфортным жильем населения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27 638 299,00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адресная программа по переселению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27 011 210,00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Переселение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27 011 210,00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из аварийного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фонда, в том числе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рийного жилищного фонда с учетом необходимости развития малоэтажного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строительства, за счет средств, поступивших от государственной корп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рации – Фонда содействия реформированию жилищно-коммунального хозяйства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25 982 727,00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25 982 727,00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из аварийного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фонда, в том числе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рийного жилищного фонда с учетом необходимости </w:t>
            </w:r>
            <w:r>
              <w:rPr>
                <w:color w:val="000000"/>
                <w:sz w:val="28"/>
                <w:szCs w:val="28"/>
              </w:rPr>
              <w:lastRenderedPageBreak/>
              <w:t>развития малоэтажного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строительства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1 028 483,00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1 028 483,00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"Поддержка граждан, проживающих на территории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поселения, в сфере ипотечного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кредитования"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рынка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ступного жилья через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здание условий для сбала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сированного увеличения платежеспособного спроса населения на жилье, в том числе с помощью развития ипотечного жилищного кредитования и увеличения объемов жилищного 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держку граждан,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сфере ипотечн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жилищного кредитов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за счет средств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держку граждан,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сфере ипотечн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жилищного кредитов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"Поддержка молодых семей,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имеющих возмо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ность приобретения (стр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ительства) жилья с пом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щью собственных, заемных средств, а также социал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выплат и субсидий на приобретение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проживающих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поселения, в приобр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тении (строительстве)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доро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ного хозяйства и тран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18 876 806,48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18 876 806,48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и содержание дорог общего пользования, а также мостовых и иных конструкций на них в гр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ницах населенных пунктов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14 100 995,48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в границах поселения за счет средств бюджета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мобильных дорог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в границах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мост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и иных конструкций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06.1.01.65530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в нормативное состояние автомобильных дорог местного значения, обеспечивающих подъезды к объектам социального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162 204,42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162 204,42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в границах поселения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и содержание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вне границ населенных пунктов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4 775 811,00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ного значения вне границ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вне границ населенных пунктов в границах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"Защита насел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и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290 662,48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от чрезвычайных ситуаций, обеспечение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и бе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290 662,48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мероприятий, направленных на соблюдение правил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безопасности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280 662,48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пожа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ной безопасности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280 662,48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280 662,48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пресеч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безопасности 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 Благоустройство территории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20 291 480,94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объектов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20 291 480,94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</w:t>
            </w:r>
            <w:r>
              <w:rPr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i/>
                <w:iCs/>
                <w:color w:val="000000"/>
                <w:sz w:val="28"/>
                <w:szCs w:val="28"/>
              </w:rPr>
              <w:t>ствия между предприят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14 573 542,87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2 073 542,87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2 073 542,87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дворовых территорий и обустройству территорий для выгула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вотных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09.1.01.70410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Приведение в качественное состояние элементов бл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гоустройства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проблем благоустройства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Оздоровление санитарной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1 500 000,00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освещения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3 224 938,07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щение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ж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телей Борисоглебского сельского поселения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гами связи, общественн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376 281,00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376 281,00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374 281,00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части затрат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циям и индивидуальным предпринимателям,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мающимся доставкой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созданию условий для обеспечения жителей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бытового обслуживания в части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здания условий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части затрат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циям и индивидуальным предпринимателям,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мающимся доставкой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ров в отдаленные сельские населенные пункты, за счет средств областного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предоставляемых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организации ритуальных услуг и содержание мест захоронения, в части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"Формирование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11 434 781,00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современной 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11 434 781,00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современной город-ской среды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сельско-го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11 434 781,00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формированию совреме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городской среды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11 434 781,00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11 434 781,00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"Повышение бе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опасности дорожного движения в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ском сельском поселении Борисоглебского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 района Яросла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"Повышение безопасности дорожного </w:t>
            </w:r>
            <w:r>
              <w:rPr>
                <w:color w:val="000000"/>
                <w:sz w:val="28"/>
                <w:szCs w:val="28"/>
              </w:rPr>
              <w:lastRenderedPageBreak/>
              <w:t>движения в Борисоглебском сельском поселении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Ярославской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Совершенствование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движения тран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порта и пешеходов в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соверше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ствованию организации движения транспорта и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шеходов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"Использование и охрана земель на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"Использ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и охрана земель на территории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эффективн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использования и охраны земель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организации раци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нального использования и охраны земель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7 561 789,07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решению вопросов местного значения: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ная деятельность в 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автомобильных дорог местного значения вне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ториях, где отсутствуют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242 287,00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5 070 102,20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4 118 988,82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908 803,38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42 310,00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нию, распоряжению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ществом, находящимся в муниципальной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исполнению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поселения в части казн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чейского исполнения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lastRenderedPageBreak/>
              <w:t>жета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органов местных администраций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контрольно-счетного органа Борисоглебского сельского поселения по осуществлению внешнего муниципального финанс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созданию условий для организации досуга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</w:t>
            </w:r>
            <w:r>
              <w:rPr>
                <w:color w:val="000000"/>
                <w:sz w:val="28"/>
                <w:szCs w:val="28"/>
              </w:rPr>
              <w:lastRenderedPageBreak/>
              <w:t>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обеспечению усл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вий для развития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культуры и массов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спорта и организации проведения официальных физкультурно-оздоровительных и спо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тивных мероприятий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работе с детьми и молодежью в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лицам, замещавшим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созданию условий для обеспечения жителей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бытового обслуживания, части созд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условий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жителей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организации ритуальных услуг и содержание мест захоронения, в части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453D7E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C13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Default="00453D7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3ED6" w:rsidRDefault="00C13ED6"/>
    <w:sectPr w:rsidR="00C13ED6" w:rsidSect="00453D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6A" w:rsidRDefault="000C0F6A" w:rsidP="00453D7E">
      <w:r>
        <w:separator/>
      </w:r>
    </w:p>
  </w:endnote>
  <w:endnote w:type="continuationSeparator" w:id="0">
    <w:p w:rsidR="000C0F6A" w:rsidRDefault="000C0F6A" w:rsidP="004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C13E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3D7E" w:rsidRDefault="00453D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6A" w:rsidRDefault="000C0F6A" w:rsidP="00453D7E">
      <w:r>
        <w:separator/>
      </w:r>
    </w:p>
  </w:footnote>
  <w:footnote w:type="continuationSeparator" w:id="0">
    <w:p w:rsidR="000C0F6A" w:rsidRDefault="000C0F6A" w:rsidP="0045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453D7E">
          <w:pPr>
            <w:jc w:val="center"/>
            <w:rPr>
              <w:color w:val="000000"/>
            </w:rPr>
          </w:pPr>
          <w:r>
            <w:fldChar w:fldCharType="begin"/>
          </w:r>
          <w:r w:rsidR="00C13ED6">
            <w:rPr>
              <w:color w:val="000000"/>
            </w:rPr>
            <w:instrText>PAGE</w:instrText>
          </w:r>
          <w:r>
            <w:fldChar w:fldCharType="separate"/>
          </w:r>
          <w:r w:rsidR="00E16915">
            <w:rPr>
              <w:noProof/>
              <w:color w:val="000000"/>
            </w:rPr>
            <w:t>2</w:t>
          </w:r>
          <w:r>
            <w:fldChar w:fldCharType="end"/>
          </w:r>
        </w:p>
        <w:p w:rsidR="00453D7E" w:rsidRDefault="00453D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7E"/>
    <w:rsid w:val="000C0F6A"/>
    <w:rsid w:val="00263501"/>
    <w:rsid w:val="00453D7E"/>
    <w:rsid w:val="00C13ED6"/>
    <w:rsid w:val="00E16915"/>
    <w:rsid w:val="00E17A26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2022-03-16T11:14:00Z</dcterms:created>
  <dcterms:modified xsi:type="dcterms:W3CDTF">2022-03-17T08:08:00Z</dcterms:modified>
</cp:coreProperties>
</file>